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31843" w14:textId="77777777" w:rsidR="001E4192" w:rsidRPr="00191D96" w:rsidRDefault="001E4192" w:rsidP="00191D96">
      <w:pPr>
        <w:pStyle w:val="Nessunaspaziatura"/>
        <w:jc w:val="right"/>
        <w:rPr>
          <w:b/>
          <w:bCs/>
        </w:rPr>
      </w:pPr>
      <w:r w:rsidRPr="00191D96">
        <w:rPr>
          <w:b/>
          <w:bCs/>
        </w:rPr>
        <w:t>Al Dirigente Scolastico</w:t>
      </w:r>
    </w:p>
    <w:p w14:paraId="19F69464" w14:textId="77777777" w:rsidR="001E4192" w:rsidRPr="00191D96" w:rsidRDefault="001E4192" w:rsidP="00191D96">
      <w:pPr>
        <w:pStyle w:val="Nessunaspaziatura"/>
        <w:jc w:val="right"/>
        <w:rPr>
          <w:b/>
          <w:bCs/>
        </w:rPr>
      </w:pPr>
      <w:r w:rsidRPr="00191D96">
        <w:rPr>
          <w:b/>
          <w:bCs/>
        </w:rPr>
        <w:t>Prof.ssa Zampollo Franca</w:t>
      </w:r>
    </w:p>
    <w:p w14:paraId="23A76FD6" w14:textId="77777777" w:rsidR="001E4192" w:rsidRPr="00191D96" w:rsidRDefault="001E4192" w:rsidP="00191D96">
      <w:pPr>
        <w:pStyle w:val="Nessunaspaziatura"/>
        <w:jc w:val="right"/>
      </w:pPr>
      <w:r w:rsidRPr="00191D96">
        <w:t>dell'I.I.S. “G Giolitti”</w:t>
      </w:r>
    </w:p>
    <w:p w14:paraId="697A1E5C" w14:textId="77777777" w:rsidR="001E4192" w:rsidRPr="00191D96" w:rsidRDefault="001E4192" w:rsidP="00191D96">
      <w:pPr>
        <w:pStyle w:val="Nessunaspaziatura"/>
        <w:jc w:val="right"/>
      </w:pPr>
      <w:r w:rsidRPr="00191D96">
        <w:t>via Alassio 20, di Torino</w:t>
      </w:r>
    </w:p>
    <w:p w14:paraId="5EF241C0" w14:textId="77777777" w:rsidR="00441E1D" w:rsidRDefault="00441E1D" w:rsidP="00B811DF">
      <w:pPr>
        <w:spacing w:after="0" w:line="360" w:lineRule="auto"/>
        <w:rPr>
          <w:rFonts w:ascii="Arial" w:eastAsia="Arial" w:hAnsi="Arial" w:cs="Arial"/>
          <w:sz w:val="24"/>
          <w:szCs w:val="24"/>
        </w:rPr>
      </w:pPr>
    </w:p>
    <w:p w14:paraId="70A0A797" w14:textId="77777777" w:rsidR="00480AC5" w:rsidRDefault="00480AC5" w:rsidP="00480AC5">
      <w:pPr>
        <w:spacing w:after="0" w:line="360" w:lineRule="auto"/>
        <w:jc w:val="both"/>
        <w:rPr>
          <w:rFonts w:ascii="Arial" w:eastAsia="Arial" w:hAnsi="Arial" w:cs="Arial"/>
          <w:b/>
          <w:sz w:val="24"/>
          <w:szCs w:val="24"/>
        </w:rPr>
      </w:pPr>
    </w:p>
    <w:p w14:paraId="00000006" w14:textId="07227ACE" w:rsidR="000519DF" w:rsidRPr="00E6086E" w:rsidRDefault="007C44F8" w:rsidP="00480AC5">
      <w:pPr>
        <w:spacing w:after="0" w:line="360" w:lineRule="auto"/>
        <w:jc w:val="both"/>
        <w:rPr>
          <w:rFonts w:ascii="Arial" w:eastAsia="Arial" w:hAnsi="Arial" w:cs="Arial"/>
          <w:b/>
          <w:sz w:val="24"/>
          <w:szCs w:val="24"/>
        </w:rPr>
      </w:pPr>
      <w:r>
        <w:rPr>
          <w:rFonts w:ascii="Arial" w:eastAsia="Arial" w:hAnsi="Arial" w:cs="Arial"/>
          <w:b/>
          <w:sz w:val="24"/>
          <w:szCs w:val="24"/>
        </w:rPr>
        <w:t>OGGETTO: DICHIARAZIONE DI DISPONIBILIT</w:t>
      </w:r>
      <w:r w:rsidR="00320488">
        <w:rPr>
          <w:rFonts w:ascii="Arial" w:eastAsia="Arial" w:hAnsi="Arial" w:cs="Arial"/>
          <w:b/>
          <w:sz w:val="24"/>
          <w:szCs w:val="24"/>
        </w:rPr>
        <w:t>À</w:t>
      </w:r>
      <w:r>
        <w:rPr>
          <w:rFonts w:ascii="Arial" w:eastAsia="Arial" w:hAnsi="Arial" w:cs="Arial"/>
          <w:b/>
          <w:sz w:val="24"/>
          <w:szCs w:val="24"/>
        </w:rPr>
        <w:t xml:space="preserve"> DEL DOCENTE DI SOSTEGNO</w:t>
      </w:r>
    </w:p>
    <w:p w14:paraId="0E0DE783" w14:textId="77777777" w:rsidR="00441E1D" w:rsidRDefault="00441E1D" w:rsidP="00480AC5">
      <w:pPr>
        <w:spacing w:after="0" w:line="360" w:lineRule="auto"/>
        <w:jc w:val="both"/>
        <w:rPr>
          <w:b/>
        </w:rPr>
      </w:pPr>
    </w:p>
    <w:p w14:paraId="00000007" w14:textId="5FD4E5AA" w:rsidR="000519DF" w:rsidRDefault="007C44F8" w:rsidP="00480AC5">
      <w:pPr>
        <w:spacing w:after="0" w:line="360" w:lineRule="auto"/>
        <w:jc w:val="both"/>
        <w:rPr>
          <w:rFonts w:ascii="Arial" w:eastAsia="Arial" w:hAnsi="Arial" w:cs="Arial"/>
          <w:sz w:val="24"/>
          <w:szCs w:val="24"/>
        </w:rPr>
      </w:pPr>
      <w:r>
        <w:rPr>
          <w:rFonts w:ascii="Arial" w:eastAsia="Arial" w:hAnsi="Arial" w:cs="Arial"/>
          <w:sz w:val="24"/>
          <w:szCs w:val="24"/>
        </w:rPr>
        <w:t>Il/La/ sottoscritto/a ________________________</w:t>
      </w:r>
      <w:r w:rsidR="003F2BA9">
        <w:rPr>
          <w:rFonts w:ascii="Arial" w:eastAsia="Arial" w:hAnsi="Arial" w:cs="Arial"/>
          <w:sz w:val="24"/>
          <w:szCs w:val="24"/>
        </w:rPr>
        <w:t xml:space="preserve">nata a </w:t>
      </w:r>
      <w:r>
        <w:rPr>
          <w:rFonts w:ascii="Arial" w:eastAsia="Arial" w:hAnsi="Arial" w:cs="Arial"/>
          <w:sz w:val="24"/>
          <w:szCs w:val="24"/>
        </w:rPr>
        <w:t>_____________</w:t>
      </w:r>
      <w:r w:rsidR="003F2BA9">
        <w:rPr>
          <w:rFonts w:ascii="Arial" w:eastAsia="Arial" w:hAnsi="Arial" w:cs="Arial"/>
          <w:sz w:val="24"/>
          <w:szCs w:val="24"/>
        </w:rPr>
        <w:t xml:space="preserve"> il __________ residente a _________________, via/c.so/piazza/viale _____________</w:t>
      </w:r>
      <w:r>
        <w:rPr>
          <w:rFonts w:ascii="Arial" w:eastAsia="Arial" w:hAnsi="Arial" w:cs="Arial"/>
          <w:sz w:val="24"/>
          <w:szCs w:val="24"/>
        </w:rPr>
        <w:t xml:space="preserve"> </w:t>
      </w:r>
      <w:r w:rsidR="003F2BA9">
        <w:rPr>
          <w:rFonts w:ascii="Arial" w:eastAsia="Arial" w:hAnsi="Arial" w:cs="Arial"/>
          <w:sz w:val="24"/>
          <w:szCs w:val="24"/>
        </w:rPr>
        <w:t xml:space="preserve">cod. fiscale ________________________ </w:t>
      </w:r>
      <w:r>
        <w:rPr>
          <w:rFonts w:ascii="Arial" w:eastAsia="Arial" w:hAnsi="Arial" w:cs="Arial"/>
          <w:sz w:val="24"/>
          <w:szCs w:val="24"/>
        </w:rPr>
        <w:t>docente di sostegno assegnato/a alla classe___________ sezione</w:t>
      </w:r>
      <w:r w:rsidR="003F2BA9">
        <w:rPr>
          <w:rFonts w:ascii="Arial" w:eastAsia="Arial" w:hAnsi="Arial" w:cs="Arial"/>
          <w:sz w:val="24"/>
          <w:szCs w:val="24"/>
        </w:rPr>
        <w:t xml:space="preserve"> ____________ indirizzo _______________</w:t>
      </w:r>
      <w:r w:rsidR="008C686A">
        <w:rPr>
          <w:rFonts w:ascii="Arial" w:eastAsia="Arial" w:hAnsi="Arial" w:cs="Arial"/>
          <w:sz w:val="24"/>
          <w:szCs w:val="24"/>
        </w:rPr>
        <w:t xml:space="preserve"> per l’anno scolastico _____________</w:t>
      </w:r>
      <w:r>
        <w:rPr>
          <w:rFonts w:ascii="Arial" w:eastAsia="Arial" w:hAnsi="Arial" w:cs="Arial"/>
          <w:sz w:val="24"/>
          <w:szCs w:val="24"/>
        </w:rPr>
        <w:t>, in cui è presente un/una alunno/a con disabilità,</w:t>
      </w:r>
    </w:p>
    <w:p w14:paraId="3EF63BF7" w14:textId="77777777" w:rsidR="00480AC5" w:rsidRDefault="00480AC5" w:rsidP="00480AC5">
      <w:pPr>
        <w:spacing w:after="0" w:line="240" w:lineRule="auto"/>
        <w:jc w:val="center"/>
        <w:rPr>
          <w:rFonts w:ascii="Arial" w:eastAsia="Arial" w:hAnsi="Arial" w:cs="Arial"/>
          <w:b/>
          <w:sz w:val="24"/>
          <w:szCs w:val="24"/>
        </w:rPr>
      </w:pPr>
    </w:p>
    <w:p w14:paraId="00000008" w14:textId="28CF9790" w:rsidR="000519DF" w:rsidRDefault="007C44F8" w:rsidP="00480AC5">
      <w:pPr>
        <w:spacing w:after="0" w:line="360" w:lineRule="auto"/>
        <w:jc w:val="center"/>
        <w:rPr>
          <w:rFonts w:ascii="Arial" w:eastAsia="Arial" w:hAnsi="Arial" w:cs="Arial"/>
          <w:b/>
          <w:sz w:val="24"/>
          <w:szCs w:val="24"/>
        </w:rPr>
      </w:pPr>
      <w:r>
        <w:rPr>
          <w:rFonts w:ascii="Arial" w:eastAsia="Arial" w:hAnsi="Arial" w:cs="Arial"/>
          <w:b/>
          <w:sz w:val="24"/>
          <w:szCs w:val="24"/>
        </w:rPr>
        <w:t>DICHIARA</w:t>
      </w:r>
    </w:p>
    <w:p w14:paraId="1FE5FABE" w14:textId="77777777" w:rsidR="00480AC5" w:rsidRDefault="00480AC5" w:rsidP="00480AC5">
      <w:pPr>
        <w:spacing w:after="0" w:line="240" w:lineRule="auto"/>
        <w:jc w:val="center"/>
        <w:rPr>
          <w:rFonts w:ascii="Arial" w:eastAsia="Arial" w:hAnsi="Arial" w:cs="Arial"/>
          <w:b/>
          <w:sz w:val="24"/>
          <w:szCs w:val="24"/>
        </w:rPr>
      </w:pPr>
    </w:p>
    <w:p w14:paraId="00000009" w14:textId="7519EDF5" w:rsidR="000519DF" w:rsidRDefault="007C44F8" w:rsidP="00480AC5">
      <w:pPr>
        <w:spacing w:after="0" w:line="360" w:lineRule="auto"/>
        <w:jc w:val="both"/>
        <w:rPr>
          <w:rFonts w:ascii="Arial" w:eastAsia="Arial" w:hAnsi="Arial" w:cs="Arial"/>
          <w:sz w:val="24"/>
          <w:szCs w:val="24"/>
        </w:rPr>
      </w:pPr>
      <w:r>
        <w:rPr>
          <w:rFonts w:ascii="Arial" w:eastAsia="Arial" w:hAnsi="Arial" w:cs="Arial"/>
          <w:sz w:val="24"/>
          <w:szCs w:val="24"/>
        </w:rPr>
        <w:t xml:space="preserve">ai sensi del </w:t>
      </w:r>
      <w:r w:rsidR="009A6FE6">
        <w:rPr>
          <w:rFonts w:ascii="Arial" w:eastAsia="Arial" w:hAnsi="Arial" w:cs="Arial"/>
          <w:sz w:val="24"/>
          <w:szCs w:val="24"/>
        </w:rPr>
        <w:t xml:space="preserve">Decreto Ministeriale n.32 del 26/02/2025, in attuazione dell’art.8 del </w:t>
      </w:r>
      <w:r>
        <w:rPr>
          <w:rFonts w:ascii="Arial" w:eastAsia="Arial" w:hAnsi="Arial" w:cs="Arial"/>
          <w:sz w:val="24"/>
          <w:szCs w:val="24"/>
        </w:rPr>
        <w:t>D.L. 71 del 31/05/2024</w:t>
      </w:r>
      <w:r w:rsidR="009A6FE6">
        <w:rPr>
          <w:rFonts w:ascii="Arial" w:eastAsia="Arial" w:hAnsi="Arial" w:cs="Arial"/>
          <w:sz w:val="24"/>
          <w:szCs w:val="24"/>
        </w:rPr>
        <w:t xml:space="preserve"> </w:t>
      </w:r>
      <w:r>
        <w:rPr>
          <w:rFonts w:ascii="Arial" w:eastAsia="Arial" w:hAnsi="Arial" w:cs="Arial"/>
          <w:sz w:val="24"/>
          <w:szCs w:val="24"/>
        </w:rPr>
        <w:t>(misure finalizzate a garantire la continuità dei docenti a tempo determinato su posto di sostegno), la propria disponibilità, per il prossimo anno scolastico 202</w:t>
      </w:r>
      <w:r w:rsidR="002459A8">
        <w:rPr>
          <w:rFonts w:ascii="Arial" w:eastAsia="Arial" w:hAnsi="Arial" w:cs="Arial"/>
          <w:sz w:val="24"/>
          <w:szCs w:val="24"/>
        </w:rPr>
        <w:t>5/</w:t>
      </w:r>
      <w:r>
        <w:rPr>
          <w:rFonts w:ascii="Arial" w:eastAsia="Arial" w:hAnsi="Arial" w:cs="Arial"/>
          <w:sz w:val="24"/>
          <w:szCs w:val="24"/>
        </w:rPr>
        <w:t>202</w:t>
      </w:r>
      <w:r w:rsidR="002459A8">
        <w:rPr>
          <w:rFonts w:ascii="Arial" w:eastAsia="Arial" w:hAnsi="Arial" w:cs="Arial"/>
          <w:sz w:val="24"/>
          <w:szCs w:val="24"/>
        </w:rPr>
        <w:t>6</w:t>
      </w:r>
      <w:r>
        <w:rPr>
          <w:rFonts w:ascii="Arial" w:eastAsia="Arial" w:hAnsi="Arial" w:cs="Arial"/>
          <w:sz w:val="24"/>
          <w:szCs w:val="24"/>
        </w:rPr>
        <w:t>, sul medesimo posto di sostegno.</w:t>
      </w:r>
    </w:p>
    <w:p w14:paraId="0000000A" w14:textId="77777777" w:rsidR="000519DF" w:rsidRDefault="007C44F8" w:rsidP="00480AC5">
      <w:pPr>
        <w:spacing w:after="0" w:line="360" w:lineRule="auto"/>
        <w:jc w:val="both"/>
        <w:rPr>
          <w:rFonts w:ascii="Arial" w:eastAsia="Arial" w:hAnsi="Arial" w:cs="Arial"/>
          <w:sz w:val="24"/>
          <w:szCs w:val="24"/>
        </w:rPr>
      </w:pPr>
      <w:r>
        <w:rPr>
          <w:rFonts w:ascii="Arial" w:eastAsia="Arial" w:hAnsi="Arial" w:cs="Arial"/>
          <w:sz w:val="24"/>
          <w:szCs w:val="24"/>
        </w:rPr>
        <w:t>Il/la sottoscritto/a dichiara altresì di rientrare in una delle seguenti fattispecie:</w:t>
      </w:r>
    </w:p>
    <w:p w14:paraId="0000000B" w14:textId="77777777" w:rsidR="000519DF" w:rsidRDefault="007C44F8" w:rsidP="00480AC5">
      <w:pPr>
        <w:numPr>
          <w:ilvl w:val="0"/>
          <w:numId w:val="1"/>
        </w:numPr>
        <w:pBdr>
          <w:top w:val="nil"/>
          <w:left w:val="nil"/>
          <w:bottom w:val="nil"/>
          <w:right w:val="nil"/>
          <w:between w:val="nil"/>
        </w:pBdr>
        <w:spacing w:after="0" w:line="360" w:lineRule="auto"/>
        <w:jc w:val="both"/>
        <w:rPr>
          <w:color w:val="000000"/>
          <w:sz w:val="24"/>
          <w:szCs w:val="24"/>
        </w:rPr>
      </w:pPr>
      <w:r>
        <w:rPr>
          <w:rFonts w:ascii="Arial" w:eastAsia="Arial" w:hAnsi="Arial" w:cs="Arial"/>
          <w:color w:val="000000"/>
          <w:sz w:val="24"/>
          <w:szCs w:val="24"/>
        </w:rPr>
        <w:t>Docenti specializzati sul sostegno;</w:t>
      </w:r>
    </w:p>
    <w:p w14:paraId="0000000C" w14:textId="77777777" w:rsidR="000519DF" w:rsidRDefault="007C44F8" w:rsidP="00480AC5">
      <w:pPr>
        <w:numPr>
          <w:ilvl w:val="0"/>
          <w:numId w:val="1"/>
        </w:numPr>
        <w:pBdr>
          <w:top w:val="nil"/>
          <w:left w:val="nil"/>
          <w:bottom w:val="nil"/>
          <w:right w:val="nil"/>
          <w:between w:val="nil"/>
        </w:pBdr>
        <w:spacing w:after="0" w:line="360" w:lineRule="auto"/>
        <w:jc w:val="both"/>
        <w:rPr>
          <w:color w:val="000000"/>
          <w:sz w:val="24"/>
          <w:szCs w:val="24"/>
        </w:rPr>
      </w:pPr>
      <w:r>
        <w:rPr>
          <w:rFonts w:ascii="Arial" w:eastAsia="Arial" w:hAnsi="Arial" w:cs="Arial"/>
          <w:color w:val="000000"/>
          <w:sz w:val="24"/>
          <w:szCs w:val="24"/>
        </w:rPr>
        <w:t>Docenti privi del titolo di specializzazione per l’insegnamento agli alunni disabili che siano inseriti nelle graduatorie di sostegno adottate in applicazione dell'articolo 4, comma 6-bis, della legge 3 maggio 1999, n. 124, avendo svolto tre annualità di insegnamento su posto di sostegno nel relativo grado, valutate ai sensi dell'articolo 11, comma 14, della medesima legge. (in sintesi i docenti supplenti nominati da GPS Sostegno II fascia)</w:t>
      </w:r>
    </w:p>
    <w:p w14:paraId="0000000D" w14:textId="77777777" w:rsidR="000519DF" w:rsidRDefault="007C44F8" w:rsidP="00480AC5">
      <w:pPr>
        <w:numPr>
          <w:ilvl w:val="0"/>
          <w:numId w:val="1"/>
        </w:numPr>
        <w:pBdr>
          <w:top w:val="nil"/>
          <w:left w:val="nil"/>
          <w:bottom w:val="nil"/>
          <w:right w:val="nil"/>
          <w:between w:val="nil"/>
        </w:pBdr>
        <w:spacing w:after="0" w:line="360" w:lineRule="auto"/>
        <w:jc w:val="both"/>
        <w:rPr>
          <w:color w:val="000000"/>
          <w:sz w:val="24"/>
          <w:szCs w:val="24"/>
        </w:rPr>
      </w:pPr>
      <w:r>
        <w:rPr>
          <w:rFonts w:ascii="Arial" w:eastAsia="Arial" w:hAnsi="Arial" w:cs="Arial"/>
          <w:color w:val="000000"/>
          <w:sz w:val="24"/>
          <w:szCs w:val="24"/>
        </w:rPr>
        <w:t xml:space="preserve">Docenti privi del titolo di specializzazione per l'insegnamento agli alunni disabili che abbiano svolto servizio su posto di sostegno in quanto individuati sulla base della migliore collocazione di fascia con il relativo miglior punteggio nelle graduatorie di cui </w:t>
      </w:r>
      <w:r>
        <w:rPr>
          <w:rFonts w:ascii="Arial" w:eastAsia="Arial" w:hAnsi="Arial" w:cs="Arial"/>
          <w:color w:val="000000"/>
          <w:sz w:val="24"/>
          <w:szCs w:val="24"/>
        </w:rPr>
        <w:lastRenderedPageBreak/>
        <w:t>all'articolo 1, comma 605, lettera c), della legge 27 dicembre 2006, n. 296, o nelle graduatorie di cui all'articolo 4, comma 6-bis, della legge 3 maggio 1999, n. 124. (in sintesi i docenti supplenti nominati dalle GPS II fascia incrociate)</w:t>
      </w:r>
    </w:p>
    <w:p w14:paraId="0000000E" w14:textId="77777777" w:rsidR="000519DF" w:rsidRDefault="000519DF" w:rsidP="00480AC5">
      <w:pPr>
        <w:spacing w:after="0" w:line="360" w:lineRule="auto"/>
        <w:rPr>
          <w:rFonts w:ascii="Arial" w:eastAsia="Arial" w:hAnsi="Arial" w:cs="Arial"/>
          <w:sz w:val="24"/>
          <w:szCs w:val="24"/>
        </w:rPr>
      </w:pPr>
      <w:bookmarkStart w:id="0" w:name="_gjdgxs" w:colFirst="0" w:colLast="0"/>
      <w:bookmarkEnd w:id="0"/>
    </w:p>
    <w:p w14:paraId="0000000F" w14:textId="3B8AA6AE" w:rsidR="000519DF" w:rsidRDefault="001E4192" w:rsidP="00480AC5">
      <w:pPr>
        <w:spacing w:after="0" w:line="360" w:lineRule="auto"/>
        <w:rPr>
          <w:rFonts w:ascii="Arial" w:eastAsia="Arial" w:hAnsi="Arial" w:cs="Arial"/>
          <w:sz w:val="24"/>
          <w:szCs w:val="24"/>
        </w:rPr>
      </w:pPr>
      <w:r>
        <w:rPr>
          <w:rFonts w:ascii="Arial" w:eastAsia="Arial" w:hAnsi="Arial" w:cs="Arial"/>
          <w:sz w:val="24"/>
          <w:szCs w:val="24"/>
        </w:rPr>
        <w:t>Torino</w:t>
      </w:r>
      <w:r w:rsidR="007C44F8">
        <w:rPr>
          <w:rFonts w:ascii="Arial" w:eastAsia="Arial" w:hAnsi="Arial" w:cs="Arial"/>
          <w:sz w:val="24"/>
          <w:szCs w:val="24"/>
        </w:rPr>
        <w:t>, _______________</w:t>
      </w:r>
    </w:p>
    <w:p w14:paraId="00000011" w14:textId="77777777" w:rsidR="000519DF" w:rsidRDefault="007C44F8">
      <w:pPr>
        <w:spacing w:after="0" w:line="240" w:lineRule="auto"/>
        <w:jc w:val="right"/>
        <w:rPr>
          <w:rFonts w:ascii="Arial" w:eastAsia="Arial" w:hAnsi="Arial" w:cs="Arial"/>
          <w:sz w:val="24"/>
          <w:szCs w:val="24"/>
        </w:rPr>
      </w:pPr>
      <w:r>
        <w:rPr>
          <w:rFonts w:ascii="Arial" w:eastAsia="Arial" w:hAnsi="Arial" w:cs="Arial"/>
          <w:sz w:val="24"/>
          <w:szCs w:val="24"/>
        </w:rPr>
        <w:t>_________________________</w:t>
      </w:r>
    </w:p>
    <w:p w14:paraId="00000012" w14:textId="77777777" w:rsidR="000519DF" w:rsidRDefault="007C44F8">
      <w:pPr>
        <w:spacing w:after="0" w:line="24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(firma del docente)</w:t>
      </w:r>
    </w:p>
    <w:p w14:paraId="00000013" w14:textId="77777777" w:rsidR="000519DF" w:rsidRDefault="000519DF">
      <w:pPr>
        <w:spacing w:after="0" w:line="240" w:lineRule="auto"/>
        <w:jc w:val="both"/>
        <w:rPr>
          <w:rFonts w:ascii="Arial" w:eastAsia="Arial" w:hAnsi="Arial" w:cs="Arial"/>
          <w:sz w:val="24"/>
          <w:szCs w:val="24"/>
        </w:rPr>
      </w:pPr>
    </w:p>
    <w:sectPr w:rsidR="000519DF">
      <w:headerReference w:type="default" r:id="rId7"/>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6D913" w14:textId="77777777" w:rsidR="00BA6AED" w:rsidRDefault="00BA6AED" w:rsidP="004612F4">
      <w:pPr>
        <w:spacing w:after="0" w:line="240" w:lineRule="auto"/>
      </w:pPr>
      <w:r>
        <w:separator/>
      </w:r>
    </w:p>
  </w:endnote>
  <w:endnote w:type="continuationSeparator" w:id="0">
    <w:p w14:paraId="1807B214" w14:textId="77777777" w:rsidR="00BA6AED" w:rsidRDefault="00BA6AED" w:rsidP="00461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D1A88" w14:textId="77777777" w:rsidR="00BA6AED" w:rsidRDefault="00BA6AED" w:rsidP="004612F4">
      <w:pPr>
        <w:spacing w:after="0" w:line="240" w:lineRule="auto"/>
      </w:pPr>
      <w:r>
        <w:separator/>
      </w:r>
    </w:p>
  </w:footnote>
  <w:footnote w:type="continuationSeparator" w:id="0">
    <w:p w14:paraId="0034197E" w14:textId="77777777" w:rsidR="00BA6AED" w:rsidRDefault="00BA6AED" w:rsidP="00461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68" w:type="dxa"/>
      <w:jc w:val="center"/>
      <w:tblLayout w:type="fixed"/>
      <w:tblCellMar>
        <w:left w:w="10" w:type="dxa"/>
        <w:right w:w="10" w:type="dxa"/>
      </w:tblCellMar>
      <w:tblLook w:val="0000" w:firstRow="0" w:lastRow="0" w:firstColumn="0" w:lastColumn="0" w:noHBand="0" w:noVBand="0"/>
    </w:tblPr>
    <w:tblGrid>
      <w:gridCol w:w="2207"/>
      <w:gridCol w:w="4456"/>
      <w:gridCol w:w="1705"/>
    </w:tblGrid>
    <w:tr w:rsidR="004612F4" w14:paraId="464BC19B" w14:textId="77777777" w:rsidTr="000A08CC">
      <w:trPr>
        <w:trHeight w:val="2072"/>
        <w:jc w:val="center"/>
      </w:trPr>
      <w:tc>
        <w:tcPr>
          <w:tcW w:w="2207" w:type="dxa"/>
          <w:shd w:val="clear" w:color="auto" w:fill="auto"/>
          <w:tcMar>
            <w:top w:w="55" w:type="dxa"/>
            <w:left w:w="55" w:type="dxa"/>
            <w:bottom w:w="55" w:type="dxa"/>
            <w:right w:w="55" w:type="dxa"/>
          </w:tcMar>
        </w:tcPr>
        <w:p w14:paraId="2521F4FF" w14:textId="77777777" w:rsidR="004612F4" w:rsidRDefault="004612F4" w:rsidP="004612F4">
          <w:pPr>
            <w:pStyle w:val="Standard"/>
            <w:spacing w:line="276" w:lineRule="auto"/>
            <w:ind w:left="566" w:right="212"/>
            <w:jc w:val="center"/>
          </w:pPr>
          <w:r>
            <w:rPr>
              <w:rFonts w:ascii="Times New Roman" w:eastAsia="Times New Roman" w:hAnsi="Times New Roman" w:cs="Times New Roman"/>
              <w:sz w:val="24"/>
            </w:rPr>
            <w:br/>
          </w:r>
          <w:r>
            <w:rPr>
              <w:noProof/>
            </w:rPr>
            <w:drawing>
              <wp:inline distT="0" distB="0" distL="0" distR="0" wp14:anchorId="634F35B7" wp14:editId="70CCA896">
                <wp:extent cx="838084" cy="542879"/>
                <wp:effectExtent l="0" t="0" r="116" b="0"/>
                <wp:docPr id="857181305" name="_x005F_x0000_i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blip>
                        <a:stretch>
                          <a:fillRect/>
                        </a:stretch>
                      </pic:blipFill>
                      <pic:spPr>
                        <a:xfrm>
                          <a:off x="0" y="0"/>
                          <a:ext cx="838084" cy="542879"/>
                        </a:xfrm>
                        <a:prstGeom prst="rect">
                          <a:avLst/>
                        </a:prstGeom>
                        <a:noFill/>
                        <a:ln>
                          <a:noFill/>
                          <a:prstDash/>
                        </a:ln>
                      </pic:spPr>
                    </pic:pic>
                  </a:graphicData>
                </a:graphic>
              </wp:inline>
            </w:drawing>
          </w:r>
        </w:p>
      </w:tc>
      <w:tc>
        <w:tcPr>
          <w:tcW w:w="4456" w:type="dxa"/>
          <w:shd w:val="clear" w:color="auto" w:fill="auto"/>
          <w:tcMar>
            <w:top w:w="55" w:type="dxa"/>
            <w:left w:w="55" w:type="dxa"/>
            <w:bottom w:w="55" w:type="dxa"/>
            <w:right w:w="55" w:type="dxa"/>
          </w:tcMar>
        </w:tcPr>
        <w:p w14:paraId="22C09708" w14:textId="77777777" w:rsidR="004612F4" w:rsidRDefault="004612F4" w:rsidP="004612F4">
          <w:pPr>
            <w:pStyle w:val="Standard"/>
            <w:jc w:val="center"/>
          </w:pPr>
          <w:r>
            <w:rPr>
              <w:rFonts w:ascii="Book Antiqua" w:eastAsia="Book Antiqua" w:hAnsi="Book Antiqua" w:cs="Book Antiqua"/>
              <w:b/>
              <w:sz w:val="16"/>
            </w:rPr>
            <w:t>ISTITUTO D’ISTRUZIONE SUPERIORE</w:t>
          </w:r>
        </w:p>
        <w:p w14:paraId="516ED0D1" w14:textId="77777777" w:rsidR="004612F4" w:rsidRDefault="004612F4" w:rsidP="004612F4">
          <w:pPr>
            <w:pStyle w:val="Standard"/>
            <w:jc w:val="center"/>
          </w:pPr>
          <w:r>
            <w:rPr>
              <w:rFonts w:ascii="Book Antiqua" w:eastAsia="Book Antiqua" w:hAnsi="Book Antiqua" w:cs="Book Antiqua"/>
              <w:b/>
              <w:sz w:val="28"/>
            </w:rPr>
            <w:t>“GIOVANNI GIOLITTI”</w:t>
          </w:r>
        </w:p>
        <w:p w14:paraId="234DC3A2" w14:textId="77777777" w:rsidR="004612F4" w:rsidRDefault="004612F4" w:rsidP="004612F4">
          <w:pPr>
            <w:pStyle w:val="Standard"/>
            <w:jc w:val="center"/>
          </w:pPr>
          <w:r>
            <w:rPr>
              <w:rFonts w:ascii="Book Antiqua" w:eastAsia="Book Antiqua" w:hAnsi="Book Antiqua" w:cs="Book Antiqua"/>
              <w:b/>
              <w:sz w:val="16"/>
            </w:rPr>
            <w:t>I.T. TECNICO PER IL TURISMO</w:t>
          </w:r>
        </w:p>
        <w:p w14:paraId="7956F24B" w14:textId="77777777" w:rsidR="004612F4" w:rsidRDefault="004612F4" w:rsidP="004612F4">
          <w:pPr>
            <w:pStyle w:val="Standard"/>
            <w:jc w:val="center"/>
          </w:pPr>
          <w:r>
            <w:rPr>
              <w:rFonts w:ascii="Book Antiqua" w:eastAsia="Book Antiqua" w:hAnsi="Book Antiqua" w:cs="Book Antiqua"/>
              <w:b/>
              <w:sz w:val="16"/>
            </w:rPr>
            <w:t>I.P. SERVIZI PER L’ENOGASTRONOMIA E L’OSPITALITÁ ALBERGHIERA</w:t>
          </w:r>
        </w:p>
        <w:p w14:paraId="179A1C49" w14:textId="77777777" w:rsidR="004612F4" w:rsidRDefault="004612F4" w:rsidP="004612F4">
          <w:pPr>
            <w:pStyle w:val="Standard"/>
            <w:jc w:val="center"/>
          </w:pPr>
          <w:r>
            <w:rPr>
              <w:rFonts w:ascii="Book Antiqua" w:eastAsia="Book Antiqua" w:hAnsi="Book Antiqua" w:cs="Book Antiqua"/>
              <w:sz w:val="16"/>
            </w:rPr>
            <w:t>Via Alassio, 20 - 10126 - TORINO</w:t>
          </w:r>
        </w:p>
        <w:p w14:paraId="0E3BEBDF" w14:textId="77777777" w:rsidR="004612F4" w:rsidRDefault="004612F4" w:rsidP="004612F4">
          <w:pPr>
            <w:pStyle w:val="Standard"/>
            <w:jc w:val="center"/>
          </w:pPr>
          <w:r>
            <w:rPr>
              <w:rFonts w:ascii="Book Antiqua" w:eastAsia="Book Antiqua" w:hAnsi="Book Antiqua" w:cs="Book Antiqua"/>
              <w:sz w:val="16"/>
            </w:rPr>
            <w:t>Tel. 0116635203 – 0116963017</w:t>
          </w:r>
        </w:p>
        <w:p w14:paraId="2BD48B33" w14:textId="77777777" w:rsidR="004612F4" w:rsidRDefault="004612F4" w:rsidP="004612F4">
          <w:pPr>
            <w:pStyle w:val="Standard"/>
            <w:jc w:val="center"/>
          </w:pPr>
          <w:r>
            <w:rPr>
              <w:rFonts w:ascii="Book Antiqua" w:eastAsia="Book Antiqua" w:hAnsi="Book Antiqua" w:cs="Book Antiqua"/>
              <w:sz w:val="16"/>
            </w:rPr>
            <w:t>COD. MECC.: TOIS04200N         C.F.: 80098950019</w:t>
          </w:r>
        </w:p>
        <w:p w14:paraId="13ECFE6B" w14:textId="77777777" w:rsidR="004612F4" w:rsidRDefault="004612F4" w:rsidP="004612F4">
          <w:pPr>
            <w:pStyle w:val="Standard"/>
            <w:jc w:val="center"/>
          </w:pPr>
          <w:r>
            <w:rPr>
              <w:rFonts w:ascii="Book Antiqua" w:eastAsia="Book Antiqua" w:hAnsi="Book Antiqua" w:cs="Book Antiqua"/>
              <w:sz w:val="16"/>
            </w:rPr>
            <w:t>e-mail: tois04200n@istruzione.it</w:t>
          </w:r>
        </w:p>
        <w:p w14:paraId="05E90F03" w14:textId="77777777" w:rsidR="004612F4" w:rsidRDefault="004612F4" w:rsidP="004612F4">
          <w:pPr>
            <w:pStyle w:val="Standard"/>
            <w:ind w:left="566" w:right="212"/>
            <w:jc w:val="center"/>
          </w:pPr>
          <w:proofErr w:type="spellStart"/>
          <w:r>
            <w:rPr>
              <w:rFonts w:ascii="Book Antiqua" w:eastAsia="Book Antiqua" w:hAnsi="Book Antiqua" w:cs="Book Antiqua"/>
              <w:sz w:val="16"/>
            </w:rPr>
            <w:t>pec</w:t>
          </w:r>
          <w:proofErr w:type="spellEnd"/>
          <w:r>
            <w:rPr>
              <w:rFonts w:ascii="Book Antiqua" w:eastAsia="Book Antiqua" w:hAnsi="Book Antiqua" w:cs="Book Antiqua"/>
              <w:sz w:val="16"/>
            </w:rPr>
            <w:t xml:space="preserve">: </w:t>
          </w:r>
          <w:hyperlink r:id="rId2" w:history="1">
            <w:r>
              <w:t>tois04200n@pec.istruzione.it</w:t>
            </w:r>
          </w:hyperlink>
        </w:p>
        <w:p w14:paraId="58F1AC26" w14:textId="77777777" w:rsidR="004612F4" w:rsidRDefault="004612F4" w:rsidP="004612F4">
          <w:pPr>
            <w:pStyle w:val="Standard"/>
            <w:spacing w:line="276" w:lineRule="auto"/>
            <w:ind w:left="566" w:right="212"/>
            <w:jc w:val="center"/>
          </w:pPr>
          <w:hyperlink r:id="rId3" w:history="1">
            <w:r>
              <w:t>www.istitutogiolitti.edu.it</w:t>
            </w:r>
          </w:hyperlink>
        </w:p>
      </w:tc>
      <w:tc>
        <w:tcPr>
          <w:tcW w:w="1705" w:type="dxa"/>
          <w:shd w:val="clear" w:color="auto" w:fill="auto"/>
          <w:tcMar>
            <w:top w:w="55" w:type="dxa"/>
            <w:left w:w="55" w:type="dxa"/>
            <w:bottom w:w="55" w:type="dxa"/>
            <w:right w:w="55" w:type="dxa"/>
          </w:tcMar>
        </w:tcPr>
        <w:p w14:paraId="4A660146" w14:textId="77777777" w:rsidR="004612F4" w:rsidRDefault="004612F4" w:rsidP="004612F4">
          <w:pPr>
            <w:pStyle w:val="Standard"/>
            <w:spacing w:line="276" w:lineRule="auto"/>
            <w:ind w:left="566" w:right="212"/>
            <w:jc w:val="center"/>
          </w:pPr>
          <w:r>
            <w:rPr>
              <w:rFonts w:ascii="Times New Roman" w:eastAsia="Times New Roman" w:hAnsi="Times New Roman" w:cs="Times New Roman"/>
              <w:sz w:val="24"/>
            </w:rPr>
            <w:br/>
          </w:r>
          <w:r>
            <w:rPr>
              <w:noProof/>
            </w:rPr>
            <w:drawing>
              <wp:inline distT="0" distB="0" distL="0" distR="0" wp14:anchorId="766C6D0A" wp14:editId="389FFDDD">
                <wp:extent cx="514441" cy="514441"/>
                <wp:effectExtent l="0" t="0" r="0" b="0"/>
                <wp:docPr id="966469896" name="_x005F_x0000_i1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alphaModFix/>
                        </a:blip>
                        <a:stretch>
                          <a:fillRect/>
                        </a:stretch>
                      </pic:blipFill>
                      <pic:spPr>
                        <a:xfrm>
                          <a:off x="0" y="0"/>
                          <a:ext cx="514441" cy="514441"/>
                        </a:xfrm>
                        <a:prstGeom prst="rect">
                          <a:avLst/>
                        </a:prstGeom>
                        <a:noFill/>
                        <a:ln>
                          <a:noFill/>
                          <a:prstDash/>
                        </a:ln>
                      </pic:spPr>
                    </pic:pic>
                  </a:graphicData>
                </a:graphic>
              </wp:inline>
            </w:drawing>
          </w:r>
        </w:p>
      </w:tc>
    </w:tr>
  </w:tbl>
  <w:p w14:paraId="545D5B09" w14:textId="77777777" w:rsidR="004612F4" w:rsidRPr="004612F4" w:rsidRDefault="004612F4" w:rsidP="004612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B02402"/>
    <w:multiLevelType w:val="multilevel"/>
    <w:tmpl w:val="1E365B8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3053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9DF"/>
    <w:rsid w:val="00036550"/>
    <w:rsid w:val="000519DF"/>
    <w:rsid w:val="00191D96"/>
    <w:rsid w:val="001E4192"/>
    <w:rsid w:val="002459A8"/>
    <w:rsid w:val="00320488"/>
    <w:rsid w:val="003E297D"/>
    <w:rsid w:val="003F2BA9"/>
    <w:rsid w:val="00441E1D"/>
    <w:rsid w:val="004612F4"/>
    <w:rsid w:val="00480AC5"/>
    <w:rsid w:val="0070158C"/>
    <w:rsid w:val="0072768F"/>
    <w:rsid w:val="007A0B13"/>
    <w:rsid w:val="007C44F8"/>
    <w:rsid w:val="007F3A5C"/>
    <w:rsid w:val="00840889"/>
    <w:rsid w:val="0085048E"/>
    <w:rsid w:val="00864CF8"/>
    <w:rsid w:val="0088012B"/>
    <w:rsid w:val="008C686A"/>
    <w:rsid w:val="009650E3"/>
    <w:rsid w:val="009A6FE6"/>
    <w:rsid w:val="00AA74A4"/>
    <w:rsid w:val="00B811DF"/>
    <w:rsid w:val="00BA6AED"/>
    <w:rsid w:val="00D10686"/>
    <w:rsid w:val="00D710C9"/>
    <w:rsid w:val="00D777BC"/>
    <w:rsid w:val="00E608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93F96"/>
  <w15:docId w15:val="{26E0C752-32F6-449D-80DC-8523BAC2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4612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612F4"/>
  </w:style>
  <w:style w:type="paragraph" w:styleId="Pidipagina">
    <w:name w:val="footer"/>
    <w:basedOn w:val="Normale"/>
    <w:link w:val="PidipaginaCarattere"/>
    <w:uiPriority w:val="99"/>
    <w:unhideWhenUsed/>
    <w:rsid w:val="004612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612F4"/>
  </w:style>
  <w:style w:type="paragraph" w:customStyle="1" w:styleId="Standard">
    <w:name w:val="Standard"/>
    <w:basedOn w:val="Normale"/>
    <w:rsid w:val="004612F4"/>
    <w:pPr>
      <w:widowControl w:val="0"/>
      <w:suppressAutoHyphens/>
      <w:overflowPunct w:val="0"/>
      <w:autoSpaceDE w:val="0"/>
      <w:autoSpaceDN w:val="0"/>
      <w:spacing w:after="0" w:line="240" w:lineRule="auto"/>
      <w:textAlignment w:val="baseline"/>
    </w:pPr>
    <w:rPr>
      <w:rFonts w:ascii="Tahoma" w:eastAsia="Tahoma" w:hAnsi="Tahoma" w:cs="Tahoma"/>
      <w:color w:val="000000"/>
      <w:kern w:val="3"/>
    </w:rPr>
  </w:style>
  <w:style w:type="paragraph" w:styleId="Nessunaspaziatura">
    <w:name w:val="No Spacing"/>
    <w:uiPriority w:val="1"/>
    <w:qFormat/>
    <w:rsid w:val="00191D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stitutogiolitti.edu.it/" TargetMode="External"/><Relationship Id="rId2" Type="http://schemas.openxmlformats.org/officeDocument/2006/relationships/hyperlink" Target="mailto:tois04200n@pec.istruzione.it" TargetMode="External"/><Relationship Id="rId1" Type="http://schemas.openxmlformats.org/officeDocument/2006/relationships/image" Target="media/image1.jpeg"/><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1716</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Franca Zampollo</dc:creator>
  <cp:lastModifiedBy>Franca Zampollo</cp:lastModifiedBy>
  <cp:revision>2</cp:revision>
  <dcterms:created xsi:type="dcterms:W3CDTF">2025-04-11T06:13:00Z</dcterms:created>
  <dcterms:modified xsi:type="dcterms:W3CDTF">2025-04-11T06:13:00Z</dcterms:modified>
</cp:coreProperties>
</file>